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480" w:rsidRPr="00807E1E" w:rsidRDefault="00F775E5">
      <w:pPr>
        <w:spacing w:line="516" w:lineRule="exact"/>
        <w:ind w:left="1287"/>
        <w:rPr>
          <w:rFonts w:ascii="Times New Roman" w:eastAsia="標楷體" w:hAnsi="Times New Roman" w:cs="Times New Roman"/>
          <w:b/>
          <w:sz w:val="40"/>
        </w:rPr>
      </w:pPr>
      <w:r w:rsidRPr="00807E1E">
        <w:rPr>
          <w:rFonts w:ascii="Times New Roman" w:eastAsia="標楷體" w:hAnsi="Times New Roman" w:cs="Times New Roman"/>
          <w:b/>
          <w:noProof/>
          <w:lang w:val="en-US" w:bidi="ar-SA"/>
        </w:rPr>
        <w:drawing>
          <wp:anchor distT="0" distB="0" distL="0" distR="0" simplePos="0" relativeHeight="251656704" behindDoc="0" locked="0" layoutInCell="1" allowOverlap="1">
            <wp:simplePos x="0" y="0"/>
            <wp:positionH relativeFrom="page">
              <wp:posOffset>428625</wp:posOffset>
            </wp:positionH>
            <wp:positionV relativeFrom="paragraph">
              <wp:posOffset>28321</wp:posOffset>
            </wp:positionV>
            <wp:extent cx="539750" cy="539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9750" cy="539750"/>
                    </a:xfrm>
                    <a:prstGeom prst="rect">
                      <a:avLst/>
                    </a:prstGeom>
                  </pic:spPr>
                </pic:pic>
              </a:graphicData>
            </a:graphic>
          </wp:anchor>
        </w:drawing>
      </w:r>
      <w:r w:rsidRPr="00807E1E">
        <w:rPr>
          <w:rFonts w:ascii="Times New Roman" w:eastAsia="標楷體" w:hAnsi="Times New Roman" w:cs="Times New Roman"/>
          <w:b/>
          <w:sz w:val="40"/>
        </w:rPr>
        <w:t>亞</w:t>
      </w:r>
      <w:proofErr w:type="gramStart"/>
      <w:r w:rsidRPr="00807E1E">
        <w:rPr>
          <w:rFonts w:ascii="Times New Roman" w:eastAsia="標楷體" w:hAnsi="Times New Roman" w:cs="Times New Roman"/>
          <w:b/>
          <w:sz w:val="40"/>
        </w:rPr>
        <w:t>昕</w:t>
      </w:r>
      <w:proofErr w:type="gramEnd"/>
      <w:r w:rsidRPr="00807E1E">
        <w:rPr>
          <w:rFonts w:ascii="Times New Roman" w:eastAsia="標楷體" w:hAnsi="Times New Roman" w:cs="Times New Roman"/>
          <w:b/>
          <w:sz w:val="40"/>
        </w:rPr>
        <w:t>科技股份有限公司</w:t>
      </w:r>
    </w:p>
    <w:p w:rsidR="009B3480" w:rsidRPr="00807E1E" w:rsidRDefault="00807E1E">
      <w:pPr>
        <w:spacing w:line="479" w:lineRule="exact"/>
        <w:ind w:left="1208"/>
        <w:rPr>
          <w:rFonts w:ascii="Times New Roman" w:eastAsia="標楷體" w:hAnsi="Times New Roman" w:cs="Times New Roman"/>
          <w:sz w:val="30"/>
        </w:rPr>
      </w:pPr>
      <w:r>
        <w:rPr>
          <w:rFonts w:ascii="Times New Roman" w:eastAsia="標楷體" w:hAnsi="Times New Roman" w:cs="Times New Roman" w:hint="eastAsia"/>
          <w:b/>
          <w:sz w:val="30"/>
        </w:rPr>
        <w:t xml:space="preserve">  </w:t>
      </w:r>
      <w:r w:rsidR="00F775E5" w:rsidRPr="00807E1E">
        <w:rPr>
          <w:rFonts w:ascii="Times New Roman" w:eastAsia="標楷體" w:hAnsi="Times New Roman" w:cs="Times New Roman"/>
          <w:b/>
          <w:sz w:val="30"/>
        </w:rPr>
        <w:t>Yea Shin Technology Co., Ltd</w:t>
      </w:r>
      <w:r w:rsidR="00F775E5" w:rsidRPr="00807E1E">
        <w:rPr>
          <w:rFonts w:ascii="Times New Roman" w:eastAsia="標楷體" w:hAnsi="Times New Roman" w:cs="Times New Roman"/>
          <w:sz w:val="30"/>
        </w:rPr>
        <w:t>.</w:t>
      </w:r>
    </w:p>
    <w:p w:rsidR="009B3480" w:rsidRPr="00807E1E" w:rsidRDefault="00F775E5">
      <w:pPr>
        <w:spacing w:before="173"/>
        <w:ind w:left="2698"/>
        <w:rPr>
          <w:rFonts w:ascii="Times New Roman" w:eastAsia="標楷體" w:hAnsi="Times New Roman" w:cs="Times New Roman"/>
          <w:b/>
          <w:sz w:val="32"/>
        </w:rPr>
      </w:pPr>
      <w:r w:rsidRPr="00807E1E">
        <w:rPr>
          <w:rFonts w:ascii="Times New Roman" w:eastAsia="標楷體" w:hAnsi="Times New Roman" w:cs="Times New Roman"/>
          <w:b/>
          <w:color w:val="0000FF"/>
          <w:sz w:val="32"/>
        </w:rPr>
        <w:t>Declaration of Minerals Conflict-Free</w:t>
      </w:r>
    </w:p>
    <w:p w:rsidR="007507C5" w:rsidRPr="00807E1E" w:rsidRDefault="00F775E5" w:rsidP="007507C5">
      <w:pPr>
        <w:widowControl/>
        <w:spacing w:before="6"/>
        <w:rPr>
          <w:rFonts w:ascii="Times New Roman" w:eastAsia="標楷體" w:hAnsi="Times New Roman" w:cs="Times New Roman"/>
          <w:color w:val="000000"/>
          <w:spacing w:val="-4"/>
          <w:sz w:val="20"/>
          <w:szCs w:val="20"/>
          <w:lang w:val="en-US" w:eastAsia="en-US" w:bidi="ar-SA"/>
        </w:rPr>
      </w:pPr>
      <w:r w:rsidRPr="00807E1E">
        <w:rPr>
          <w:rFonts w:ascii="Times New Roman" w:eastAsia="標楷體" w:hAnsi="Times New Roman" w:cs="Times New Roman"/>
        </w:rPr>
        <w:br w:type="column"/>
      </w:r>
      <w:r w:rsidR="007507C5" w:rsidRPr="00807E1E">
        <w:rPr>
          <w:rFonts w:ascii="Times New Roman" w:eastAsia="標楷體" w:hAnsi="Times New Roman" w:cs="Times New Roman"/>
          <w:color w:val="000000"/>
          <w:spacing w:val="-4"/>
          <w:sz w:val="20"/>
          <w:szCs w:val="20"/>
          <w:lang w:val="en-US" w:eastAsia="en-US" w:bidi="ar-SA"/>
        </w:rPr>
        <w:t xml:space="preserve">338 </w:t>
      </w:r>
      <w:r w:rsidR="007507C5" w:rsidRPr="00807E1E">
        <w:rPr>
          <w:rFonts w:ascii="Times New Roman" w:eastAsia="標楷體" w:hAnsi="Times New Roman" w:cs="Times New Roman"/>
          <w:color w:val="000000"/>
          <w:spacing w:val="-4"/>
          <w:sz w:val="20"/>
          <w:szCs w:val="20"/>
          <w:lang w:val="en-US" w:eastAsia="en-US" w:bidi="ar-SA"/>
        </w:rPr>
        <w:t>桃園市蘆竹區內溪路</w:t>
      </w:r>
      <w:r w:rsidR="007507C5" w:rsidRPr="00807E1E">
        <w:rPr>
          <w:rFonts w:ascii="Times New Roman" w:eastAsia="標楷體" w:hAnsi="Times New Roman" w:cs="Times New Roman"/>
          <w:color w:val="000000"/>
          <w:spacing w:val="-4"/>
          <w:sz w:val="20"/>
          <w:szCs w:val="20"/>
          <w:lang w:val="en-US" w:eastAsia="en-US" w:bidi="ar-SA"/>
        </w:rPr>
        <w:t xml:space="preserve"> 51 </w:t>
      </w:r>
      <w:r w:rsidR="007507C5" w:rsidRPr="00807E1E">
        <w:rPr>
          <w:rFonts w:ascii="Times New Roman" w:eastAsia="標楷體" w:hAnsi="Times New Roman" w:cs="Times New Roman"/>
          <w:color w:val="000000"/>
          <w:spacing w:val="-4"/>
          <w:sz w:val="20"/>
          <w:szCs w:val="20"/>
          <w:lang w:val="en-US" w:eastAsia="en-US" w:bidi="ar-SA"/>
        </w:rPr>
        <w:t>號</w:t>
      </w:r>
    </w:p>
    <w:p w:rsidR="007507C5" w:rsidRPr="00807E1E" w:rsidRDefault="001E49C1" w:rsidP="007507C5">
      <w:pPr>
        <w:spacing w:before="20" w:line="258" w:lineRule="auto"/>
        <w:ind w:right="458"/>
        <w:rPr>
          <w:rFonts w:ascii="Times New Roman" w:eastAsia="標楷體" w:hAnsi="Times New Roman" w:cs="Times New Roman"/>
          <w:color w:val="000000"/>
          <w:spacing w:val="-10"/>
          <w:sz w:val="20"/>
          <w:szCs w:val="20"/>
          <w:lang w:val="en-US"/>
        </w:rPr>
      </w:pPr>
      <w:hyperlink r:id="rId8" w:history="1">
        <w:r w:rsidR="007507C5" w:rsidRPr="00807E1E">
          <w:rPr>
            <w:rStyle w:val="ab"/>
            <w:rFonts w:ascii="Times New Roman" w:eastAsia="標楷體" w:hAnsi="Times New Roman" w:cs="Times New Roman"/>
            <w:sz w:val="20"/>
            <w:szCs w:val="20"/>
            <w:u w:color="0000FE"/>
            <w:lang w:val="en-US"/>
          </w:rPr>
          <w:t>http://www.yeashin.com</w:t>
        </w:r>
      </w:hyperlink>
      <w:r w:rsidR="007507C5" w:rsidRPr="00807E1E">
        <w:rPr>
          <w:rFonts w:ascii="Times New Roman" w:eastAsia="標楷體" w:hAnsi="Times New Roman" w:cs="Times New Roman"/>
          <w:color w:val="000000"/>
          <w:spacing w:val="-10"/>
          <w:sz w:val="20"/>
          <w:szCs w:val="20"/>
          <w:lang w:val="en-US"/>
        </w:rPr>
        <w:t xml:space="preserve"> </w:t>
      </w:r>
    </w:p>
    <w:p w:rsidR="007507C5" w:rsidRPr="00807E1E" w:rsidRDefault="007507C5" w:rsidP="007507C5">
      <w:pPr>
        <w:widowControl/>
        <w:spacing w:before="6"/>
        <w:ind w:firstLine="1134"/>
        <w:rPr>
          <w:rFonts w:ascii="Times New Roman" w:eastAsia="標楷體" w:hAnsi="Times New Roman" w:cs="Times New Roman"/>
          <w:color w:val="000000"/>
          <w:spacing w:val="-4"/>
          <w:sz w:val="20"/>
          <w:szCs w:val="20"/>
          <w:lang w:val="en-US" w:eastAsia="en-US" w:bidi="ar-SA"/>
        </w:rPr>
      </w:pPr>
      <w:proofErr w:type="spellStart"/>
      <w:r w:rsidRPr="00807E1E">
        <w:rPr>
          <w:rFonts w:ascii="Times New Roman" w:eastAsia="標楷體" w:hAnsi="Times New Roman" w:cs="Times New Roman"/>
          <w:color w:val="000000"/>
          <w:spacing w:val="-4"/>
          <w:sz w:val="20"/>
          <w:szCs w:val="20"/>
          <w:lang w:val="en-US" w:eastAsia="en-US" w:bidi="ar-SA"/>
        </w:rPr>
        <w:t>電話</w:t>
      </w:r>
      <w:proofErr w:type="spellEnd"/>
      <w:r w:rsidRPr="00807E1E">
        <w:rPr>
          <w:rFonts w:ascii="Times New Roman" w:eastAsia="標楷體" w:hAnsi="Times New Roman" w:cs="Times New Roman"/>
          <w:color w:val="000000"/>
          <w:spacing w:val="-4"/>
          <w:sz w:val="20"/>
          <w:szCs w:val="20"/>
          <w:lang w:val="en-US" w:eastAsia="en-US" w:bidi="ar-SA"/>
        </w:rPr>
        <w:t>: 03-3245885</w:t>
      </w:r>
    </w:p>
    <w:p w:rsidR="007507C5" w:rsidRPr="00807E1E" w:rsidRDefault="007507C5" w:rsidP="007507C5">
      <w:pPr>
        <w:widowControl/>
        <w:spacing w:before="6"/>
        <w:ind w:firstLine="1134"/>
        <w:rPr>
          <w:rFonts w:ascii="Times New Roman" w:eastAsia="標楷體" w:hAnsi="Times New Roman" w:cs="Times New Roman"/>
          <w:color w:val="000000"/>
          <w:spacing w:val="-4"/>
          <w:sz w:val="20"/>
          <w:szCs w:val="20"/>
          <w:lang w:val="en-US" w:eastAsia="en-US" w:bidi="ar-SA"/>
        </w:rPr>
      </w:pPr>
      <w:proofErr w:type="spellStart"/>
      <w:r w:rsidRPr="00807E1E">
        <w:rPr>
          <w:rFonts w:ascii="Times New Roman" w:eastAsia="標楷體" w:hAnsi="Times New Roman" w:cs="Times New Roman"/>
          <w:color w:val="000000"/>
          <w:spacing w:val="-4"/>
          <w:sz w:val="20"/>
          <w:szCs w:val="20"/>
          <w:lang w:val="en-US" w:eastAsia="en-US" w:bidi="ar-SA"/>
        </w:rPr>
        <w:t>傳真</w:t>
      </w:r>
      <w:proofErr w:type="spellEnd"/>
      <w:r w:rsidRPr="00807E1E">
        <w:rPr>
          <w:rFonts w:ascii="Times New Roman" w:eastAsia="標楷體" w:hAnsi="Times New Roman" w:cs="Times New Roman"/>
          <w:color w:val="000000"/>
          <w:spacing w:val="-4"/>
          <w:sz w:val="20"/>
          <w:szCs w:val="20"/>
          <w:lang w:val="en-US" w:eastAsia="en-US" w:bidi="ar-SA"/>
        </w:rPr>
        <w:t>: 03-3245995</w:t>
      </w:r>
    </w:p>
    <w:p w:rsidR="009B3480" w:rsidRPr="00807E1E" w:rsidRDefault="009B3480" w:rsidP="007507C5">
      <w:pPr>
        <w:spacing w:before="51" w:line="158" w:lineRule="auto"/>
        <w:ind w:left="361" w:right="100" w:hanging="402"/>
        <w:rPr>
          <w:rFonts w:ascii="Times New Roman" w:eastAsia="Noto Sans Mono CJK JP Regular" w:hAnsi="Times New Roman" w:cs="Times New Roman"/>
          <w:sz w:val="20"/>
        </w:rPr>
        <w:sectPr w:rsidR="009B3480" w:rsidRPr="00807E1E">
          <w:headerReference w:type="default" r:id="rId9"/>
          <w:footerReference w:type="default" r:id="rId10"/>
          <w:type w:val="continuous"/>
          <w:pgSz w:w="11910" w:h="16840"/>
          <w:pgMar w:top="340" w:right="360" w:bottom="280" w:left="460" w:header="720" w:footer="720" w:gutter="0"/>
          <w:cols w:num="2" w:space="720" w:equalWidth="0">
            <w:col w:w="8282" w:space="40"/>
            <w:col w:w="2768"/>
          </w:cols>
        </w:sectPr>
      </w:pPr>
    </w:p>
    <w:p w:rsidR="009B3480" w:rsidRPr="00807E1E" w:rsidRDefault="009B3480">
      <w:pPr>
        <w:pStyle w:val="a3"/>
        <w:spacing w:before="7"/>
        <w:rPr>
          <w:rFonts w:ascii="Times New Roman" w:hAnsi="Times New Roman" w:cs="Times New Roman"/>
          <w:sz w:val="6"/>
        </w:rPr>
      </w:pPr>
    </w:p>
    <w:p w:rsidR="009B3480" w:rsidRPr="00807E1E" w:rsidRDefault="00F775E5">
      <w:pPr>
        <w:pStyle w:val="a3"/>
        <w:spacing w:line="57" w:lineRule="exact"/>
        <w:ind w:left="122"/>
        <w:rPr>
          <w:rFonts w:ascii="Times New Roman" w:hAnsi="Times New Roman" w:cs="Times New Roman"/>
          <w:sz w:val="5"/>
        </w:rPr>
      </w:pPr>
      <w:r w:rsidRPr="00807E1E">
        <w:rPr>
          <w:rFonts w:ascii="Times New Roman" w:hAnsi="Times New Roman" w:cs="Times New Roman"/>
          <w:noProof/>
          <w:sz w:val="5"/>
          <w:lang w:val="en-US" w:bidi="ar-SA"/>
        </w:rPr>
        <w:drawing>
          <wp:inline distT="0" distB="0" distL="0" distR="0">
            <wp:extent cx="6839070" cy="36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39070" cy="36575"/>
                    </a:xfrm>
                    <a:prstGeom prst="rect">
                      <a:avLst/>
                    </a:prstGeom>
                  </pic:spPr>
                </pic:pic>
              </a:graphicData>
            </a:graphic>
          </wp:inline>
        </w:drawing>
      </w:r>
    </w:p>
    <w:p w:rsidR="009B3480" w:rsidRPr="00807E1E" w:rsidRDefault="009B3480" w:rsidP="009D7EBE">
      <w:pPr>
        <w:rPr>
          <w:rFonts w:ascii="Times New Roman" w:hAnsi="Times New Roman" w:cs="Times New Roman"/>
          <w:sz w:val="11"/>
        </w:rPr>
      </w:pPr>
    </w:p>
    <w:p w:rsidR="009D7EBE" w:rsidRDefault="009D7EBE" w:rsidP="009D7EBE">
      <w:pPr>
        <w:rPr>
          <w:rFonts w:ascii="標楷體" w:eastAsia="標楷體" w:hAnsi="標楷體"/>
          <w:color w:val="000000"/>
          <w:sz w:val="24"/>
          <w:szCs w:val="24"/>
        </w:rPr>
      </w:pPr>
      <w:r w:rsidRPr="009D7EBE">
        <w:rPr>
          <w:rFonts w:ascii="標楷體" w:eastAsia="標楷體" w:hAnsi="標楷體" w:hint="eastAsia"/>
          <w:color w:val="000000"/>
          <w:sz w:val="24"/>
          <w:szCs w:val="24"/>
        </w:rPr>
        <w:t xml:space="preserve">   </w:t>
      </w:r>
    </w:p>
    <w:p w:rsidR="009D7EBE" w:rsidRPr="009D7EBE" w:rsidRDefault="001E49C1" w:rsidP="009D7EBE">
      <w:pPr>
        <w:ind w:firstLineChars="177" w:firstLine="425"/>
        <w:rPr>
          <w:rFonts w:ascii="Times New Roman" w:eastAsia="標楷體" w:hAnsi="Times New Roman" w:cs="Times New Roman"/>
          <w:color w:val="000000"/>
          <w:sz w:val="24"/>
          <w:szCs w:val="24"/>
        </w:rPr>
      </w:pPr>
      <w:r>
        <w:rPr>
          <w:rFonts w:ascii="Times New Roman" w:eastAsia="標楷體" w:hAnsi="Times New Roman" w:cs="Times New Roman" w:hint="eastAsia"/>
          <w:sz w:val="24"/>
          <w:szCs w:val="24"/>
          <w:u w:val="single"/>
        </w:rPr>
        <w:t>亞</w:t>
      </w:r>
      <w:proofErr w:type="gramStart"/>
      <w:r>
        <w:rPr>
          <w:rFonts w:ascii="Times New Roman" w:eastAsia="標楷體" w:hAnsi="Times New Roman" w:cs="Times New Roman" w:hint="eastAsia"/>
          <w:sz w:val="24"/>
          <w:szCs w:val="24"/>
          <w:u w:val="single"/>
        </w:rPr>
        <w:t>昕</w:t>
      </w:r>
      <w:proofErr w:type="gramEnd"/>
      <w:r w:rsidR="009D7EBE" w:rsidRPr="009D7EBE">
        <w:rPr>
          <w:rFonts w:ascii="Times New Roman" w:eastAsia="標楷體" w:hAnsi="Times New Roman" w:cs="Times New Roman"/>
          <w:sz w:val="24"/>
          <w:szCs w:val="24"/>
          <w:u w:val="single"/>
        </w:rPr>
        <w:t>科技股份有限公司</w:t>
      </w:r>
      <w:r w:rsidR="009D7EBE" w:rsidRPr="009D7EBE">
        <w:rPr>
          <w:rFonts w:ascii="Times New Roman" w:eastAsia="標楷體" w:hAnsi="Times New Roman" w:cs="Times New Roman"/>
          <w:color w:val="000000"/>
          <w:sz w:val="24"/>
          <w:szCs w:val="24"/>
        </w:rPr>
        <w:t>特此聲明所有提供給客戶之產品皆為無衝突礦產之產品。</w:t>
      </w:r>
    </w:p>
    <w:p w:rsidR="009D7EBE" w:rsidRPr="009D7EBE" w:rsidRDefault="009D7EBE" w:rsidP="009D7EBE">
      <w:pPr>
        <w:spacing w:line="400" w:lineRule="exact"/>
        <w:jc w:val="both"/>
        <w:rPr>
          <w:rFonts w:ascii="Times New Roman" w:eastAsia="標楷體" w:hAnsi="Times New Roman" w:cs="Times New Roman"/>
          <w:color w:val="000000"/>
          <w:sz w:val="24"/>
          <w:szCs w:val="24"/>
        </w:rPr>
      </w:pPr>
      <w:r w:rsidRPr="009D7EBE">
        <w:rPr>
          <w:rFonts w:ascii="Times New Roman" w:eastAsia="標楷體" w:hAnsi="Times New Roman" w:cs="Times New Roman"/>
          <w:color w:val="000000"/>
          <w:sz w:val="24"/>
          <w:szCs w:val="24"/>
        </w:rPr>
        <w:t>本公司亦正或將致力於詳實調查供應鏈確保：金</w:t>
      </w:r>
      <w:r w:rsidRPr="009D7EBE">
        <w:rPr>
          <w:rFonts w:ascii="Times New Roman" w:eastAsia="標楷體" w:hAnsi="Times New Roman" w:cs="Times New Roman"/>
          <w:color w:val="000000"/>
          <w:sz w:val="24"/>
          <w:szCs w:val="24"/>
        </w:rPr>
        <w:t>(Au)</w:t>
      </w:r>
      <w:r w:rsidRPr="009D7EBE">
        <w:rPr>
          <w:rFonts w:ascii="Times New Roman" w:eastAsia="標楷體" w:hAnsi="Times New Roman" w:cs="Times New Roman"/>
          <w:color w:val="000000"/>
          <w:sz w:val="24"/>
          <w:szCs w:val="24"/>
        </w:rPr>
        <w:t>、鉭</w:t>
      </w:r>
      <w:r w:rsidRPr="009D7EBE">
        <w:rPr>
          <w:rFonts w:ascii="Times New Roman" w:eastAsia="標楷體" w:hAnsi="Times New Roman" w:cs="Times New Roman"/>
          <w:color w:val="000000"/>
          <w:sz w:val="24"/>
          <w:szCs w:val="24"/>
        </w:rPr>
        <w:t>(Ta)</w:t>
      </w:r>
      <w:r w:rsidRPr="009D7EBE">
        <w:rPr>
          <w:rFonts w:ascii="Times New Roman" w:eastAsia="標楷體" w:hAnsi="Times New Roman" w:cs="Times New Roman"/>
          <w:color w:val="000000"/>
          <w:sz w:val="24"/>
          <w:szCs w:val="24"/>
        </w:rPr>
        <w:t>、鎢</w:t>
      </w:r>
      <w:r w:rsidRPr="009D7EBE">
        <w:rPr>
          <w:rFonts w:ascii="Times New Roman" w:eastAsia="標楷體" w:hAnsi="Times New Roman" w:cs="Times New Roman"/>
          <w:color w:val="000000"/>
          <w:sz w:val="24"/>
          <w:szCs w:val="24"/>
        </w:rPr>
        <w:t>(W)</w:t>
      </w:r>
      <w:r w:rsidRPr="009D7EBE">
        <w:rPr>
          <w:rFonts w:ascii="Times New Roman" w:eastAsia="標楷體" w:hAnsi="Times New Roman" w:cs="Times New Roman"/>
          <w:color w:val="000000"/>
          <w:sz w:val="24"/>
          <w:szCs w:val="24"/>
        </w:rPr>
        <w:t>、鈷</w:t>
      </w:r>
      <w:r w:rsidRPr="009D7EBE">
        <w:rPr>
          <w:rFonts w:ascii="Times New Roman" w:eastAsia="標楷體" w:hAnsi="Times New Roman" w:cs="Times New Roman"/>
          <w:color w:val="000000"/>
          <w:sz w:val="24"/>
          <w:szCs w:val="24"/>
        </w:rPr>
        <w:t>(Co)</w:t>
      </w:r>
      <w:r w:rsidRPr="009D7EBE">
        <w:rPr>
          <w:rFonts w:ascii="Times New Roman" w:eastAsia="標楷體" w:hAnsi="Times New Roman" w:cs="Times New Roman"/>
          <w:color w:val="000000"/>
          <w:sz w:val="24"/>
          <w:szCs w:val="24"/>
        </w:rPr>
        <w:t>、錫</w:t>
      </w:r>
      <w:r w:rsidRPr="009D7EBE">
        <w:rPr>
          <w:rFonts w:ascii="Times New Roman" w:eastAsia="標楷體" w:hAnsi="Times New Roman" w:cs="Times New Roman"/>
          <w:color w:val="000000"/>
          <w:sz w:val="24"/>
          <w:szCs w:val="24"/>
        </w:rPr>
        <w:t xml:space="preserve">(Sn) </w:t>
      </w:r>
      <w:r w:rsidRPr="009D7EBE">
        <w:rPr>
          <w:rFonts w:ascii="Times New Roman" w:eastAsia="標楷體" w:hAnsi="Times New Roman" w:cs="Times New Roman"/>
          <w:color w:val="000000"/>
          <w:sz w:val="24"/>
          <w:szCs w:val="24"/>
        </w:rPr>
        <w:t>這類金屬並非透過無政府軍團或非法集團，由剛果民主共和國衝突區域之礦區開採或是</w:t>
      </w:r>
      <w:proofErr w:type="gramStart"/>
      <w:r w:rsidRPr="009D7EBE">
        <w:rPr>
          <w:rFonts w:ascii="Times New Roman" w:eastAsia="標楷體" w:hAnsi="Times New Roman" w:cs="Times New Roman"/>
          <w:color w:val="000000"/>
          <w:sz w:val="24"/>
          <w:szCs w:val="24"/>
        </w:rPr>
        <w:t>循</w:t>
      </w:r>
      <w:proofErr w:type="gramEnd"/>
      <w:r w:rsidRPr="009D7EBE">
        <w:rPr>
          <w:rFonts w:ascii="Times New Roman" w:eastAsia="標楷體" w:hAnsi="Times New Roman" w:cs="Times New Roman"/>
          <w:color w:val="000000"/>
          <w:sz w:val="24"/>
          <w:szCs w:val="24"/>
        </w:rPr>
        <w:t>非法走私途徑取得。</w:t>
      </w:r>
      <w:proofErr w:type="gramStart"/>
      <w:r w:rsidRPr="009D7EBE">
        <w:rPr>
          <w:rFonts w:ascii="Times New Roman" w:eastAsia="標楷體" w:hAnsi="Times New Roman" w:cs="Times New Roman"/>
          <w:color w:val="000000"/>
          <w:sz w:val="24"/>
          <w:szCs w:val="24"/>
        </w:rPr>
        <w:t>此外，</w:t>
      </w:r>
      <w:proofErr w:type="gramEnd"/>
      <w:r w:rsidRPr="009D7EBE">
        <w:rPr>
          <w:rFonts w:ascii="Times New Roman" w:eastAsia="標楷體" w:hAnsi="Times New Roman" w:cs="Times New Roman"/>
          <w:color w:val="000000"/>
          <w:sz w:val="24"/>
          <w:szCs w:val="24"/>
        </w:rPr>
        <w:t>下列國家出口之金屬皆不符合「無衝突規範」：剛果民主共和國</w:t>
      </w:r>
      <w:r w:rsidRPr="009D7EBE">
        <w:rPr>
          <w:rFonts w:ascii="Times New Roman" w:eastAsia="標楷體" w:hAnsi="Times New Roman" w:cs="Times New Roman"/>
          <w:color w:val="000000"/>
          <w:sz w:val="24"/>
          <w:szCs w:val="24"/>
        </w:rPr>
        <w:t>(DRC)</w:t>
      </w:r>
      <w:r w:rsidRPr="009D7EBE">
        <w:rPr>
          <w:rFonts w:ascii="Times New Roman" w:eastAsia="標楷體" w:hAnsi="Times New Roman" w:cs="Times New Roman"/>
          <w:color w:val="000000"/>
          <w:sz w:val="24"/>
          <w:szCs w:val="24"/>
        </w:rPr>
        <w:t>、盧安達</w:t>
      </w:r>
      <w:r w:rsidRPr="009D7EBE">
        <w:rPr>
          <w:rFonts w:ascii="Times New Roman" w:eastAsia="標楷體" w:hAnsi="Times New Roman" w:cs="Times New Roman"/>
          <w:color w:val="000000"/>
          <w:sz w:val="24"/>
          <w:szCs w:val="24"/>
        </w:rPr>
        <w:t>(Rwanda)</w:t>
      </w:r>
      <w:r w:rsidRPr="009D7EBE">
        <w:rPr>
          <w:rFonts w:ascii="Times New Roman" w:eastAsia="標楷體" w:hAnsi="Times New Roman" w:cs="Times New Roman"/>
          <w:color w:val="000000"/>
          <w:sz w:val="24"/>
          <w:szCs w:val="24"/>
        </w:rPr>
        <w:t>、烏干達</w:t>
      </w:r>
      <w:r w:rsidRPr="009D7EBE">
        <w:rPr>
          <w:rFonts w:ascii="Times New Roman" w:eastAsia="標楷體" w:hAnsi="Times New Roman" w:cs="Times New Roman"/>
          <w:color w:val="000000"/>
          <w:sz w:val="24"/>
          <w:szCs w:val="24"/>
        </w:rPr>
        <w:t>(Uganda)</w:t>
      </w:r>
      <w:r w:rsidRPr="009D7EBE">
        <w:rPr>
          <w:rFonts w:ascii="Times New Roman" w:eastAsia="標楷體" w:hAnsi="Times New Roman" w:cs="Times New Roman"/>
          <w:color w:val="000000"/>
          <w:sz w:val="24"/>
          <w:szCs w:val="24"/>
        </w:rPr>
        <w:t>、蒲隆地</w:t>
      </w:r>
      <w:r w:rsidRPr="009D7EBE">
        <w:rPr>
          <w:rFonts w:ascii="Times New Roman" w:eastAsia="標楷體" w:hAnsi="Times New Roman" w:cs="Times New Roman"/>
          <w:color w:val="000000"/>
          <w:sz w:val="24"/>
          <w:szCs w:val="24"/>
        </w:rPr>
        <w:t>(Burundi)</w:t>
      </w:r>
      <w:r w:rsidRPr="009D7EBE">
        <w:rPr>
          <w:rFonts w:ascii="Times New Roman" w:eastAsia="標楷體" w:hAnsi="Times New Roman" w:cs="Times New Roman"/>
          <w:color w:val="000000"/>
          <w:sz w:val="24"/>
          <w:szCs w:val="24"/>
        </w:rPr>
        <w:t>、坦尚尼亞</w:t>
      </w:r>
      <w:r w:rsidRPr="009D7EBE">
        <w:rPr>
          <w:rFonts w:ascii="Times New Roman" w:eastAsia="標楷體" w:hAnsi="Times New Roman" w:cs="Times New Roman"/>
          <w:color w:val="000000"/>
          <w:sz w:val="24"/>
          <w:szCs w:val="24"/>
        </w:rPr>
        <w:t>(Tanzania)</w:t>
      </w:r>
      <w:r w:rsidRPr="009D7EBE">
        <w:rPr>
          <w:rFonts w:ascii="Times New Roman" w:eastAsia="標楷體" w:hAnsi="Times New Roman" w:cs="Times New Roman"/>
          <w:color w:val="000000"/>
          <w:sz w:val="24"/>
          <w:szCs w:val="24"/>
        </w:rPr>
        <w:t>、肯亞</w:t>
      </w:r>
      <w:r w:rsidRPr="009D7EBE">
        <w:rPr>
          <w:rFonts w:ascii="Times New Roman" w:eastAsia="標楷體" w:hAnsi="Times New Roman" w:cs="Times New Roman"/>
          <w:color w:val="000000"/>
          <w:sz w:val="24"/>
          <w:szCs w:val="24"/>
        </w:rPr>
        <w:t>(Kenya) (</w:t>
      </w:r>
      <w:r w:rsidRPr="009D7EBE">
        <w:rPr>
          <w:rFonts w:ascii="Times New Roman" w:eastAsia="標楷體" w:hAnsi="Times New Roman" w:cs="Times New Roman"/>
          <w:color w:val="000000"/>
          <w:sz w:val="24"/>
          <w:szCs w:val="24"/>
        </w:rPr>
        <w:t>聯合國安全理事會認定上述國家皆為剛果礦脈之礦產</w:t>
      </w:r>
      <w:r w:rsidRPr="009D7EBE">
        <w:rPr>
          <w:rFonts w:ascii="Times New Roman" w:eastAsia="標楷體" w:hAnsi="Times New Roman" w:cs="Times New Roman"/>
          <w:color w:val="000000"/>
          <w:sz w:val="24"/>
          <w:szCs w:val="24"/>
        </w:rPr>
        <w:t>)</w:t>
      </w:r>
      <w:r w:rsidRPr="009D7EBE">
        <w:rPr>
          <w:rFonts w:ascii="Times New Roman" w:eastAsia="標楷體" w:hAnsi="Times New Roman" w:cs="Times New Roman"/>
          <w:color w:val="000000"/>
          <w:sz w:val="24"/>
          <w:szCs w:val="24"/>
        </w:rPr>
        <w:t>。</w:t>
      </w:r>
    </w:p>
    <w:p w:rsidR="009D7EBE" w:rsidRPr="009D7EBE" w:rsidRDefault="009D7EBE" w:rsidP="009D7EBE">
      <w:pPr>
        <w:spacing w:line="400" w:lineRule="exact"/>
        <w:jc w:val="both"/>
        <w:rPr>
          <w:rFonts w:ascii="Times New Roman" w:eastAsia="標楷體" w:hAnsi="Times New Roman" w:cs="Times New Roman"/>
          <w:color w:val="000000"/>
          <w:sz w:val="24"/>
          <w:szCs w:val="24"/>
        </w:rPr>
      </w:pPr>
    </w:p>
    <w:p w:rsidR="009D7EBE" w:rsidRPr="009D7EBE" w:rsidRDefault="009D7EBE" w:rsidP="009D7EBE">
      <w:pPr>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 xml:space="preserve">      </w:t>
      </w:r>
      <w:r w:rsidR="001E49C1">
        <w:rPr>
          <w:rFonts w:ascii="Times New Roman" w:eastAsia="標楷體" w:hAnsi="Times New Roman" w:cs="Times New Roman" w:hint="eastAsia"/>
          <w:color w:val="000000"/>
          <w:sz w:val="24"/>
          <w:szCs w:val="24"/>
          <w:lang w:val="en-US"/>
        </w:rPr>
        <w:t>Ye</w:t>
      </w:r>
      <w:r w:rsidR="001E49C1">
        <w:rPr>
          <w:rFonts w:ascii="Times New Roman" w:eastAsia="標楷體" w:hAnsi="Times New Roman" w:cs="Times New Roman"/>
          <w:color w:val="000000"/>
          <w:sz w:val="24"/>
          <w:szCs w:val="24"/>
          <w:lang w:val="en-US"/>
        </w:rPr>
        <w:t>a Shin</w:t>
      </w:r>
      <w:r w:rsidRPr="009D7EBE">
        <w:rPr>
          <w:rFonts w:ascii="Times New Roman" w:eastAsia="標楷體" w:hAnsi="Times New Roman" w:cs="Times New Roman"/>
          <w:color w:val="000000"/>
          <w:sz w:val="24"/>
          <w:szCs w:val="24"/>
          <w:lang w:val="en-US"/>
        </w:rPr>
        <w:t xml:space="preserve"> </w:t>
      </w:r>
      <w:r w:rsidR="001E49C1">
        <w:rPr>
          <w:rFonts w:ascii="Times New Roman" w:eastAsia="標楷體" w:hAnsi="Times New Roman" w:cs="Times New Roman"/>
          <w:color w:val="000000"/>
          <w:sz w:val="24"/>
          <w:szCs w:val="24"/>
          <w:lang w:val="en-US"/>
        </w:rPr>
        <w:t xml:space="preserve">Technology Co., Ltd. </w:t>
      </w:r>
      <w:bookmarkStart w:id="0" w:name="_GoBack"/>
      <w:bookmarkEnd w:id="0"/>
      <w:r w:rsidRPr="009D7EBE">
        <w:rPr>
          <w:rFonts w:ascii="Times New Roman" w:eastAsia="標楷體" w:hAnsi="Times New Roman" w:cs="Times New Roman"/>
          <w:color w:val="000000"/>
          <w:sz w:val="24"/>
          <w:szCs w:val="24"/>
          <w:lang w:val="en-US"/>
        </w:rPr>
        <w:t xml:space="preserve">herein declare the Minerals Conflict-Free on products supplied to </w:t>
      </w:r>
      <w:proofErr w:type="spellStart"/>
      <w:r w:rsidRPr="009D7EBE">
        <w:rPr>
          <w:rFonts w:ascii="Times New Roman" w:eastAsia="標楷體" w:hAnsi="Times New Roman" w:cs="Times New Roman"/>
          <w:color w:val="000000"/>
          <w:sz w:val="24"/>
          <w:szCs w:val="24"/>
          <w:lang w:val="en-US"/>
        </w:rPr>
        <w:t>customers.We</w:t>
      </w:r>
      <w:proofErr w:type="spellEnd"/>
      <w:r w:rsidRPr="009D7EBE">
        <w:rPr>
          <w:rFonts w:ascii="Times New Roman" w:eastAsia="標楷體" w:hAnsi="Times New Roman" w:cs="Times New Roman"/>
          <w:color w:val="000000"/>
          <w:sz w:val="24"/>
          <w:szCs w:val="24"/>
          <w:lang w:val="en-US"/>
        </w:rPr>
        <w:t xml:space="preserve"> are taking and will take due diligence within our supply chain to assure “DRC Conflict-Free” for the Minerals of gold(Au),tantalum(Ta),tungsten(W),cobalt(Co) and tin(Sn) are not derived from or sourced from mines in conflict areas of the Democratic Republic of Congo (DRC),or illegally taxed on trade routes, either of which are controlled by non-governmental military groups, or unlawful military factions. Trade routes not confirmed to be “Conflict Free” include direct exports from the DRC, as well as exports through Rwanda, Uganda, Burundi, Tanzania and Kenya (countries of whom the U.N. Security Council note are global export routes for DRC-mined minerals).</w:t>
      </w:r>
    </w:p>
    <w:p w:rsidR="009D7EBE" w:rsidRPr="009D7EBE" w:rsidRDefault="009D7EBE" w:rsidP="009D7EBE">
      <w:pPr>
        <w:spacing w:line="400" w:lineRule="exact"/>
        <w:jc w:val="both"/>
        <w:rPr>
          <w:rFonts w:ascii="Times New Roman" w:eastAsia="標楷體" w:hAnsi="Times New Roman" w:cs="Times New Roman"/>
          <w:color w:val="000000"/>
          <w:sz w:val="24"/>
          <w:szCs w:val="24"/>
          <w:lang w:val="en-US"/>
        </w:rPr>
      </w:pPr>
    </w:p>
    <w:p w:rsidR="009D7EBE" w:rsidRPr="009D7EBE" w:rsidRDefault="009D7EBE" w:rsidP="009D7EBE">
      <w:pPr>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rPr>
        <w:t>本公司保證任何出售於客戶之產品所含金屬皆符合無衝突規範</w:t>
      </w:r>
      <w:r w:rsidRPr="009D7EBE">
        <w:rPr>
          <w:rFonts w:ascii="Times New Roman" w:eastAsia="標楷體" w:hAnsi="Times New Roman" w:cs="Times New Roman"/>
          <w:color w:val="000000"/>
          <w:sz w:val="24"/>
          <w:szCs w:val="24"/>
          <w:lang w:val="en-US"/>
        </w:rPr>
        <w:t>(DRC Conflict-Free)</w:t>
      </w:r>
      <w:r w:rsidRPr="009D7EBE">
        <w:rPr>
          <w:rFonts w:ascii="Times New Roman" w:eastAsia="標楷體" w:hAnsi="Times New Roman" w:cs="Times New Roman"/>
          <w:color w:val="000000"/>
          <w:sz w:val="24"/>
          <w:szCs w:val="24"/>
          <w:lang w:val="en-US"/>
        </w:rPr>
        <w:t>，</w:t>
      </w:r>
      <w:r w:rsidRPr="009D7EBE">
        <w:rPr>
          <w:rFonts w:ascii="Times New Roman" w:eastAsia="標楷體" w:hAnsi="Times New Roman" w:cs="Times New Roman"/>
          <w:color w:val="000000"/>
          <w:sz w:val="24"/>
          <w:szCs w:val="24"/>
        </w:rPr>
        <w:t>並且使用以下承諾</w:t>
      </w:r>
      <w:r w:rsidRPr="009D7EBE">
        <w:rPr>
          <w:rFonts w:ascii="Times New Roman" w:eastAsia="標楷體" w:hAnsi="Times New Roman" w:cs="Times New Roman"/>
          <w:color w:val="000000"/>
          <w:sz w:val="24"/>
          <w:szCs w:val="24"/>
          <w:lang w:val="en-US"/>
        </w:rPr>
        <w:t>：</w:t>
      </w:r>
    </w:p>
    <w:p w:rsidR="009D7EBE" w:rsidRPr="009D7EBE" w:rsidRDefault="009D7EBE" w:rsidP="009D7EBE">
      <w:pPr>
        <w:numPr>
          <w:ilvl w:val="0"/>
          <w:numId w:val="2"/>
        </w:numPr>
        <w:autoSpaceDE/>
        <w:autoSpaceDN/>
        <w:spacing w:line="400" w:lineRule="exact"/>
        <w:jc w:val="both"/>
        <w:rPr>
          <w:rFonts w:ascii="Times New Roman" w:eastAsia="標楷體" w:hAnsi="Times New Roman" w:cs="Times New Roman"/>
          <w:color w:val="000000"/>
          <w:sz w:val="24"/>
          <w:szCs w:val="24"/>
        </w:rPr>
      </w:pPr>
      <w:r w:rsidRPr="009D7EBE">
        <w:rPr>
          <w:rFonts w:ascii="Times New Roman" w:eastAsia="標楷體" w:hAnsi="Times New Roman" w:cs="Times New Roman"/>
          <w:color w:val="000000"/>
          <w:sz w:val="24"/>
          <w:szCs w:val="24"/>
        </w:rPr>
        <w:t>不購買從衝突地區來的衝突礦物。</w:t>
      </w:r>
    </w:p>
    <w:p w:rsidR="009D7EBE" w:rsidRPr="009D7EBE" w:rsidRDefault="009D7EBE" w:rsidP="009D7EBE">
      <w:pPr>
        <w:numPr>
          <w:ilvl w:val="0"/>
          <w:numId w:val="2"/>
        </w:numPr>
        <w:autoSpaceDE/>
        <w:autoSpaceDN/>
        <w:spacing w:line="400" w:lineRule="exact"/>
        <w:jc w:val="both"/>
        <w:rPr>
          <w:rFonts w:ascii="Times New Roman" w:eastAsia="標楷體" w:hAnsi="Times New Roman" w:cs="Times New Roman"/>
          <w:color w:val="000000"/>
          <w:sz w:val="24"/>
          <w:szCs w:val="24"/>
        </w:rPr>
      </w:pPr>
      <w:r w:rsidRPr="009D7EBE">
        <w:rPr>
          <w:rFonts w:ascii="Times New Roman" w:eastAsia="標楷體" w:hAnsi="Times New Roman" w:cs="Times New Roman"/>
          <w:color w:val="000000"/>
          <w:sz w:val="24"/>
          <w:szCs w:val="24"/>
        </w:rPr>
        <w:t>要求供應商拒絕使用從衝突地區來的衝突礦物，及簽署無衝突礦產的承諾書給本公司。</w:t>
      </w:r>
    </w:p>
    <w:p w:rsidR="009D7EBE" w:rsidRPr="009D7EBE" w:rsidRDefault="009D7EBE" w:rsidP="009D7EBE">
      <w:pPr>
        <w:numPr>
          <w:ilvl w:val="0"/>
          <w:numId w:val="2"/>
        </w:numPr>
        <w:autoSpaceDE/>
        <w:autoSpaceDN/>
        <w:spacing w:line="400" w:lineRule="exact"/>
        <w:jc w:val="both"/>
        <w:rPr>
          <w:rFonts w:ascii="Times New Roman" w:eastAsia="標楷體" w:hAnsi="Times New Roman" w:cs="Times New Roman"/>
          <w:color w:val="000000"/>
          <w:sz w:val="24"/>
          <w:szCs w:val="24"/>
        </w:rPr>
      </w:pPr>
      <w:proofErr w:type="gramStart"/>
      <w:r w:rsidRPr="009D7EBE">
        <w:rPr>
          <w:rFonts w:ascii="Times New Roman" w:eastAsia="標楷體" w:hAnsi="Times New Roman" w:cs="Times New Roman"/>
          <w:color w:val="000000"/>
          <w:sz w:val="24"/>
          <w:szCs w:val="24"/>
        </w:rPr>
        <w:t>要求我司的</w:t>
      </w:r>
      <w:proofErr w:type="gramEnd"/>
      <w:r w:rsidRPr="009D7EBE">
        <w:rPr>
          <w:rFonts w:ascii="Times New Roman" w:eastAsia="標楷體" w:hAnsi="Times New Roman" w:cs="Times New Roman"/>
          <w:color w:val="000000"/>
          <w:sz w:val="24"/>
          <w:szCs w:val="24"/>
        </w:rPr>
        <w:t>供應商，需管理其上游及下游供應商，必須要遵循無衝突礦物的要求。</w:t>
      </w:r>
    </w:p>
    <w:p w:rsidR="009D7EBE" w:rsidRPr="009D7EBE" w:rsidRDefault="009D7EBE" w:rsidP="009D7EBE">
      <w:pPr>
        <w:numPr>
          <w:ilvl w:val="0"/>
          <w:numId w:val="2"/>
        </w:numPr>
        <w:autoSpaceDE/>
        <w:autoSpaceDN/>
        <w:spacing w:line="400" w:lineRule="exact"/>
        <w:jc w:val="both"/>
        <w:rPr>
          <w:rFonts w:ascii="Times New Roman" w:eastAsia="標楷體" w:hAnsi="Times New Roman" w:cs="Times New Roman"/>
          <w:color w:val="000000"/>
          <w:sz w:val="24"/>
          <w:szCs w:val="24"/>
        </w:rPr>
      </w:pPr>
      <w:proofErr w:type="gramStart"/>
      <w:r w:rsidRPr="009D7EBE">
        <w:rPr>
          <w:rFonts w:ascii="Times New Roman" w:eastAsia="標楷體" w:hAnsi="Times New Roman" w:cs="Times New Roman"/>
          <w:color w:val="000000"/>
          <w:sz w:val="24"/>
          <w:szCs w:val="24"/>
        </w:rPr>
        <w:t>盡我司的</w:t>
      </w:r>
      <w:proofErr w:type="gramEnd"/>
      <w:r w:rsidRPr="009D7EBE">
        <w:rPr>
          <w:rFonts w:ascii="Times New Roman" w:eastAsia="標楷體" w:hAnsi="Times New Roman" w:cs="Times New Roman"/>
          <w:color w:val="000000"/>
          <w:sz w:val="24"/>
          <w:szCs w:val="24"/>
        </w:rPr>
        <w:t>最大努力對物料來源，拒絕使用從衝突地區來的衝突礦物。</w:t>
      </w:r>
    </w:p>
    <w:p w:rsidR="009D7EBE" w:rsidRPr="009D7EBE" w:rsidRDefault="009D7EBE" w:rsidP="009D7EBE">
      <w:pPr>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We would like to confirm Minerals used in Products sold to customers are “DRC Conflict-Free”, and makes following commitments</w:t>
      </w:r>
      <w:r w:rsidRPr="009D7EBE">
        <w:rPr>
          <w:rFonts w:ascii="Times New Roman" w:eastAsia="標楷體" w:hAnsi="Times New Roman" w:cs="Times New Roman"/>
          <w:color w:val="000000"/>
          <w:sz w:val="24"/>
          <w:szCs w:val="24"/>
          <w:lang w:val="en-US"/>
        </w:rPr>
        <w:t>：</w:t>
      </w:r>
      <w:r w:rsidRPr="009D7EBE">
        <w:rPr>
          <w:rFonts w:ascii="Times New Roman" w:eastAsia="標楷體" w:hAnsi="Times New Roman" w:cs="Times New Roman"/>
          <w:color w:val="000000"/>
          <w:sz w:val="24"/>
          <w:szCs w:val="24"/>
          <w:lang w:val="en-US"/>
        </w:rPr>
        <w:t xml:space="preserve"> </w:t>
      </w:r>
    </w:p>
    <w:p w:rsidR="009D7EBE" w:rsidRPr="009D7EBE" w:rsidRDefault="009D7EBE" w:rsidP="009D7EBE">
      <w:pPr>
        <w:numPr>
          <w:ilvl w:val="0"/>
          <w:numId w:val="3"/>
        </w:numPr>
        <w:autoSpaceDE/>
        <w:autoSpaceDN/>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Not to purchase conflict minerals from mines in the Conflict Regions.</w:t>
      </w:r>
    </w:p>
    <w:p w:rsidR="009D7EBE" w:rsidRPr="009D7EBE" w:rsidRDefault="009D7EBE" w:rsidP="009D7EBE">
      <w:pPr>
        <w:numPr>
          <w:ilvl w:val="0"/>
          <w:numId w:val="3"/>
        </w:numPr>
        <w:autoSpaceDE/>
        <w:autoSpaceDN/>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Request its suppliers to refuse to use Conflict Minerals from the Conflict Regions and present assigned</w:t>
      </w:r>
    </w:p>
    <w:p w:rsidR="009D7EBE" w:rsidRPr="009D7EBE" w:rsidRDefault="009D7EBE" w:rsidP="009D7EBE">
      <w:pPr>
        <w:spacing w:line="400" w:lineRule="exact"/>
        <w:ind w:left="240" w:firstLineChars="100" w:firstLine="240"/>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letter of commitment to us.</w:t>
      </w:r>
    </w:p>
    <w:p w:rsidR="009D7EBE" w:rsidRPr="009D7EBE" w:rsidRDefault="009D7EBE" w:rsidP="009D7EBE">
      <w:pPr>
        <w:numPr>
          <w:ilvl w:val="0"/>
          <w:numId w:val="3"/>
        </w:numPr>
        <w:autoSpaceDE/>
        <w:autoSpaceDN/>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Request its suppliers to notify their upstream/downstream suppliers to follow Minerals Conflict-Free</w:t>
      </w:r>
    </w:p>
    <w:p w:rsidR="009D7EBE" w:rsidRPr="009D7EBE" w:rsidRDefault="009D7EBE" w:rsidP="009D7EBE">
      <w:pPr>
        <w:spacing w:line="400" w:lineRule="exact"/>
        <w:ind w:left="240" w:firstLineChars="100" w:firstLine="240"/>
        <w:jc w:val="both"/>
        <w:rPr>
          <w:rFonts w:ascii="Times New Roman" w:eastAsia="標楷體" w:hAnsi="Times New Roman" w:cs="Times New Roman"/>
          <w:color w:val="000000"/>
          <w:sz w:val="24"/>
          <w:szCs w:val="24"/>
        </w:rPr>
      </w:pPr>
      <w:r w:rsidRPr="009D7EBE">
        <w:rPr>
          <w:rFonts w:ascii="Times New Roman" w:eastAsia="標楷體" w:hAnsi="Times New Roman" w:cs="Times New Roman"/>
          <w:color w:val="000000"/>
          <w:sz w:val="24"/>
          <w:szCs w:val="24"/>
        </w:rPr>
        <w:t>requirements.</w:t>
      </w:r>
    </w:p>
    <w:p w:rsidR="009D7EBE" w:rsidRPr="009D7EBE" w:rsidRDefault="009D7EBE" w:rsidP="009D7EBE">
      <w:pPr>
        <w:numPr>
          <w:ilvl w:val="0"/>
          <w:numId w:val="3"/>
        </w:numPr>
        <w:autoSpaceDE/>
        <w:autoSpaceDN/>
        <w:spacing w:line="400" w:lineRule="exact"/>
        <w:jc w:val="both"/>
        <w:rPr>
          <w:rFonts w:ascii="Times New Roman" w:eastAsia="標楷體" w:hAnsi="Times New Roman" w:cs="Times New Roman"/>
          <w:color w:val="000000"/>
          <w:sz w:val="24"/>
          <w:szCs w:val="24"/>
          <w:lang w:val="en-US"/>
        </w:rPr>
      </w:pPr>
      <w:r w:rsidRPr="009D7EBE">
        <w:rPr>
          <w:rFonts w:ascii="Times New Roman" w:eastAsia="標楷體" w:hAnsi="Times New Roman" w:cs="Times New Roman"/>
          <w:color w:val="000000"/>
          <w:sz w:val="24"/>
          <w:szCs w:val="24"/>
          <w:lang w:val="en-US"/>
        </w:rPr>
        <w:t>Continuing our industry leadership and our efforts to source conflict-free minerals from the DRC where</w:t>
      </w:r>
    </w:p>
    <w:p w:rsidR="009D7EBE" w:rsidRPr="009D7EBE" w:rsidRDefault="009D7EBE" w:rsidP="009D7EBE">
      <w:pPr>
        <w:spacing w:line="400" w:lineRule="exact"/>
        <w:ind w:left="240" w:firstLineChars="100" w:firstLine="240"/>
        <w:jc w:val="both"/>
        <w:rPr>
          <w:rFonts w:ascii="Times New Roman" w:eastAsia="標楷體" w:hAnsi="Times New Roman" w:cs="Times New Roman"/>
          <w:color w:val="000000"/>
          <w:sz w:val="24"/>
          <w:szCs w:val="24"/>
        </w:rPr>
      </w:pPr>
      <w:r w:rsidRPr="009D7EBE">
        <w:rPr>
          <w:rFonts w:ascii="Times New Roman" w:eastAsia="標楷體" w:hAnsi="Times New Roman" w:cs="Times New Roman"/>
          <w:color w:val="000000"/>
          <w:sz w:val="24"/>
          <w:szCs w:val="24"/>
        </w:rPr>
        <w:t>possible.</w:t>
      </w:r>
    </w:p>
    <w:p w:rsidR="009B3480" w:rsidRPr="00807E1E" w:rsidRDefault="009B3480">
      <w:pPr>
        <w:pStyle w:val="a3"/>
        <w:rPr>
          <w:rFonts w:ascii="Times New Roman" w:hAnsi="Times New Roman" w:cs="Times New Roman"/>
          <w:sz w:val="24"/>
          <w:lang w:val="en-US"/>
        </w:rPr>
      </w:pPr>
    </w:p>
    <w:p w:rsidR="009B3480" w:rsidRPr="00807E1E" w:rsidRDefault="009B3480">
      <w:pPr>
        <w:pStyle w:val="a3"/>
        <w:rPr>
          <w:rFonts w:ascii="Times New Roman" w:hAnsi="Times New Roman" w:cs="Times New Roman"/>
          <w:sz w:val="24"/>
          <w:lang w:val="en-US"/>
        </w:rPr>
      </w:pPr>
    </w:p>
    <w:p w:rsidR="009B3480" w:rsidRPr="009D7EBE" w:rsidRDefault="009B3480">
      <w:pPr>
        <w:pStyle w:val="a3"/>
        <w:rPr>
          <w:rFonts w:ascii="Times New Roman" w:hAnsi="Times New Roman" w:cs="Times New Roman"/>
          <w:sz w:val="24"/>
          <w:lang w:val="en-US"/>
        </w:rPr>
      </w:pPr>
    </w:p>
    <w:p w:rsidR="009B3480" w:rsidRPr="00807E1E" w:rsidRDefault="009B3480">
      <w:pPr>
        <w:pStyle w:val="a3"/>
        <w:rPr>
          <w:rFonts w:ascii="Times New Roman" w:hAnsi="Times New Roman" w:cs="Times New Roman"/>
          <w:sz w:val="24"/>
          <w:lang w:val="en-US"/>
        </w:rPr>
      </w:pPr>
    </w:p>
    <w:sectPr w:rsidR="009B3480" w:rsidRPr="00807E1E" w:rsidSect="009B3480">
      <w:type w:val="continuous"/>
      <w:pgSz w:w="11910" w:h="16840"/>
      <w:pgMar w:top="340" w:right="3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11" w:rsidRDefault="00261F11" w:rsidP="00B95600">
      <w:r>
        <w:separator/>
      </w:r>
    </w:p>
  </w:endnote>
  <w:endnote w:type="continuationSeparator" w:id="0">
    <w:p w:rsidR="00261F11" w:rsidRDefault="00261F11" w:rsidP="00B9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11" w:rsidRDefault="00261F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11" w:rsidRDefault="00261F11" w:rsidP="00B95600">
      <w:r>
        <w:separator/>
      </w:r>
    </w:p>
  </w:footnote>
  <w:footnote w:type="continuationSeparator" w:id="0">
    <w:p w:rsidR="00261F11" w:rsidRDefault="00261F11" w:rsidP="00B9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11" w:rsidRDefault="00261F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AA2"/>
    <w:multiLevelType w:val="hybridMultilevel"/>
    <w:tmpl w:val="6F907D48"/>
    <w:lvl w:ilvl="0" w:tplc="B2E0CD6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0441AC2"/>
    <w:multiLevelType w:val="hybridMultilevel"/>
    <w:tmpl w:val="AB04676C"/>
    <w:lvl w:ilvl="0" w:tplc="AE463A8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6C832423"/>
    <w:multiLevelType w:val="hybridMultilevel"/>
    <w:tmpl w:val="7110035E"/>
    <w:lvl w:ilvl="0" w:tplc="9B0C8400">
      <w:start w:val="1"/>
      <w:numFmt w:val="decimal"/>
      <w:lvlText w:val="%1."/>
      <w:lvlJc w:val="left"/>
      <w:pPr>
        <w:ind w:left="466" w:hanging="351"/>
      </w:pPr>
      <w:rPr>
        <w:rFonts w:ascii="Arial" w:eastAsia="Arial" w:hAnsi="Arial" w:cs="Arial" w:hint="default"/>
        <w:spacing w:val="-1"/>
        <w:w w:val="100"/>
        <w:sz w:val="22"/>
        <w:szCs w:val="22"/>
        <w:lang w:val="zh-TW" w:eastAsia="zh-TW" w:bidi="zh-TW"/>
      </w:rPr>
    </w:lvl>
    <w:lvl w:ilvl="1" w:tplc="96D4E5E6">
      <w:numFmt w:val="bullet"/>
      <w:lvlText w:val="•"/>
      <w:lvlJc w:val="left"/>
      <w:pPr>
        <w:ind w:left="1522" w:hanging="351"/>
      </w:pPr>
      <w:rPr>
        <w:rFonts w:hint="default"/>
        <w:lang w:val="zh-TW" w:eastAsia="zh-TW" w:bidi="zh-TW"/>
      </w:rPr>
    </w:lvl>
    <w:lvl w:ilvl="2" w:tplc="6DA4B9F0">
      <w:numFmt w:val="bullet"/>
      <w:lvlText w:val="•"/>
      <w:lvlJc w:val="left"/>
      <w:pPr>
        <w:ind w:left="2585" w:hanging="351"/>
      </w:pPr>
      <w:rPr>
        <w:rFonts w:hint="default"/>
        <w:lang w:val="zh-TW" w:eastAsia="zh-TW" w:bidi="zh-TW"/>
      </w:rPr>
    </w:lvl>
    <w:lvl w:ilvl="3" w:tplc="DDBC0702">
      <w:numFmt w:val="bullet"/>
      <w:lvlText w:val="•"/>
      <w:lvlJc w:val="left"/>
      <w:pPr>
        <w:ind w:left="3647" w:hanging="351"/>
      </w:pPr>
      <w:rPr>
        <w:rFonts w:hint="default"/>
        <w:lang w:val="zh-TW" w:eastAsia="zh-TW" w:bidi="zh-TW"/>
      </w:rPr>
    </w:lvl>
    <w:lvl w:ilvl="4" w:tplc="4572B032">
      <w:numFmt w:val="bullet"/>
      <w:lvlText w:val="•"/>
      <w:lvlJc w:val="left"/>
      <w:pPr>
        <w:ind w:left="4710" w:hanging="351"/>
      </w:pPr>
      <w:rPr>
        <w:rFonts w:hint="default"/>
        <w:lang w:val="zh-TW" w:eastAsia="zh-TW" w:bidi="zh-TW"/>
      </w:rPr>
    </w:lvl>
    <w:lvl w:ilvl="5" w:tplc="2086157E">
      <w:numFmt w:val="bullet"/>
      <w:lvlText w:val="•"/>
      <w:lvlJc w:val="left"/>
      <w:pPr>
        <w:ind w:left="5773" w:hanging="351"/>
      </w:pPr>
      <w:rPr>
        <w:rFonts w:hint="default"/>
        <w:lang w:val="zh-TW" w:eastAsia="zh-TW" w:bidi="zh-TW"/>
      </w:rPr>
    </w:lvl>
    <w:lvl w:ilvl="6" w:tplc="EE4EAAA4">
      <w:numFmt w:val="bullet"/>
      <w:lvlText w:val="•"/>
      <w:lvlJc w:val="left"/>
      <w:pPr>
        <w:ind w:left="6835" w:hanging="351"/>
      </w:pPr>
      <w:rPr>
        <w:rFonts w:hint="default"/>
        <w:lang w:val="zh-TW" w:eastAsia="zh-TW" w:bidi="zh-TW"/>
      </w:rPr>
    </w:lvl>
    <w:lvl w:ilvl="7" w:tplc="006A2404">
      <w:numFmt w:val="bullet"/>
      <w:lvlText w:val="•"/>
      <w:lvlJc w:val="left"/>
      <w:pPr>
        <w:ind w:left="7898" w:hanging="351"/>
      </w:pPr>
      <w:rPr>
        <w:rFonts w:hint="default"/>
        <w:lang w:val="zh-TW" w:eastAsia="zh-TW" w:bidi="zh-TW"/>
      </w:rPr>
    </w:lvl>
    <w:lvl w:ilvl="8" w:tplc="32E4D7A2">
      <w:numFmt w:val="bullet"/>
      <w:lvlText w:val="•"/>
      <w:lvlJc w:val="left"/>
      <w:pPr>
        <w:ind w:left="8961" w:hanging="351"/>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B3480"/>
    <w:rsid w:val="0016006C"/>
    <w:rsid w:val="001E49C1"/>
    <w:rsid w:val="00261F11"/>
    <w:rsid w:val="00270D4F"/>
    <w:rsid w:val="003607A6"/>
    <w:rsid w:val="00522B0E"/>
    <w:rsid w:val="007507C5"/>
    <w:rsid w:val="00807E1E"/>
    <w:rsid w:val="009B3480"/>
    <w:rsid w:val="009D7EBE"/>
    <w:rsid w:val="00B95600"/>
    <w:rsid w:val="00F775E5"/>
    <w:rsid w:val="00F805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1EE80"/>
  <w15:docId w15:val="{AFA7319A-40F4-41A8-82DC-0C7EF35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3480"/>
    <w:rPr>
      <w:rFonts w:ascii="Arial" w:eastAsia="Arial" w:hAnsi="Arial" w:cs="Arial"/>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3480"/>
    <w:tblPr>
      <w:tblInd w:w="0" w:type="dxa"/>
      <w:tblCellMar>
        <w:top w:w="0" w:type="dxa"/>
        <w:left w:w="0" w:type="dxa"/>
        <w:bottom w:w="0" w:type="dxa"/>
        <w:right w:w="0" w:type="dxa"/>
      </w:tblCellMar>
    </w:tblPr>
  </w:style>
  <w:style w:type="paragraph" w:styleId="a3">
    <w:name w:val="Body Text"/>
    <w:basedOn w:val="a"/>
    <w:uiPriority w:val="1"/>
    <w:qFormat/>
    <w:rsid w:val="009B3480"/>
  </w:style>
  <w:style w:type="paragraph" w:customStyle="1" w:styleId="11">
    <w:name w:val="標題 11"/>
    <w:basedOn w:val="a"/>
    <w:uiPriority w:val="1"/>
    <w:qFormat/>
    <w:rsid w:val="009B3480"/>
    <w:pPr>
      <w:ind w:left="106"/>
      <w:outlineLvl w:val="1"/>
    </w:pPr>
    <w:rPr>
      <w:sz w:val="24"/>
      <w:szCs w:val="24"/>
    </w:rPr>
  </w:style>
  <w:style w:type="paragraph" w:styleId="a4">
    <w:name w:val="List Paragraph"/>
    <w:basedOn w:val="a"/>
    <w:uiPriority w:val="1"/>
    <w:qFormat/>
    <w:rsid w:val="009B3480"/>
    <w:pPr>
      <w:ind w:left="466" w:hanging="360"/>
    </w:pPr>
  </w:style>
  <w:style w:type="paragraph" w:customStyle="1" w:styleId="TableParagraph">
    <w:name w:val="Table Paragraph"/>
    <w:basedOn w:val="a"/>
    <w:uiPriority w:val="1"/>
    <w:qFormat/>
    <w:rsid w:val="009B3480"/>
  </w:style>
  <w:style w:type="paragraph" w:styleId="a5">
    <w:name w:val="Balloon Text"/>
    <w:basedOn w:val="a"/>
    <w:link w:val="a6"/>
    <w:uiPriority w:val="99"/>
    <w:semiHidden/>
    <w:unhideWhenUsed/>
    <w:rsid w:val="00B9560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95600"/>
    <w:rPr>
      <w:rFonts w:asciiTheme="majorHAnsi" w:eastAsiaTheme="majorEastAsia" w:hAnsiTheme="majorHAnsi" w:cstheme="majorBidi"/>
      <w:sz w:val="18"/>
      <w:szCs w:val="18"/>
      <w:lang w:val="zh-TW" w:eastAsia="zh-TW" w:bidi="zh-TW"/>
    </w:rPr>
  </w:style>
  <w:style w:type="paragraph" w:styleId="a7">
    <w:name w:val="header"/>
    <w:basedOn w:val="a"/>
    <w:link w:val="a8"/>
    <w:uiPriority w:val="99"/>
    <w:semiHidden/>
    <w:unhideWhenUsed/>
    <w:rsid w:val="00B95600"/>
    <w:pPr>
      <w:tabs>
        <w:tab w:val="center" w:pos="4153"/>
        <w:tab w:val="right" w:pos="8306"/>
      </w:tabs>
      <w:snapToGrid w:val="0"/>
    </w:pPr>
    <w:rPr>
      <w:sz w:val="20"/>
      <w:szCs w:val="20"/>
    </w:rPr>
  </w:style>
  <w:style w:type="character" w:customStyle="1" w:styleId="a8">
    <w:name w:val="頁首 字元"/>
    <w:basedOn w:val="a0"/>
    <w:link w:val="a7"/>
    <w:uiPriority w:val="99"/>
    <w:semiHidden/>
    <w:rsid w:val="00B95600"/>
    <w:rPr>
      <w:rFonts w:ascii="Arial" w:eastAsia="Arial" w:hAnsi="Arial" w:cs="Arial"/>
      <w:sz w:val="20"/>
      <w:szCs w:val="20"/>
      <w:lang w:val="zh-TW" w:eastAsia="zh-TW" w:bidi="zh-TW"/>
    </w:rPr>
  </w:style>
  <w:style w:type="paragraph" w:styleId="a9">
    <w:name w:val="footer"/>
    <w:basedOn w:val="a"/>
    <w:link w:val="aa"/>
    <w:uiPriority w:val="99"/>
    <w:semiHidden/>
    <w:unhideWhenUsed/>
    <w:rsid w:val="00B95600"/>
    <w:pPr>
      <w:tabs>
        <w:tab w:val="center" w:pos="4153"/>
        <w:tab w:val="right" w:pos="8306"/>
      </w:tabs>
      <w:snapToGrid w:val="0"/>
    </w:pPr>
    <w:rPr>
      <w:sz w:val="20"/>
      <w:szCs w:val="20"/>
    </w:rPr>
  </w:style>
  <w:style w:type="character" w:customStyle="1" w:styleId="aa">
    <w:name w:val="頁尾 字元"/>
    <w:basedOn w:val="a0"/>
    <w:link w:val="a9"/>
    <w:uiPriority w:val="99"/>
    <w:semiHidden/>
    <w:rsid w:val="00B95600"/>
    <w:rPr>
      <w:rFonts w:ascii="Arial" w:eastAsia="Arial" w:hAnsi="Arial" w:cs="Arial"/>
      <w:sz w:val="20"/>
      <w:szCs w:val="20"/>
      <w:lang w:val="zh-TW" w:eastAsia="zh-TW" w:bidi="zh-TW"/>
    </w:rPr>
  </w:style>
  <w:style w:type="character" w:styleId="ab">
    <w:name w:val="Hyperlink"/>
    <w:basedOn w:val="a0"/>
    <w:uiPriority w:val="99"/>
    <w:unhideWhenUsed/>
    <w:rsid w:val="00750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eashi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15, 2013</dc:title>
  <dc:creator>MC SYSTEM</dc:creator>
  <cp:lastModifiedBy>BogiHu</cp:lastModifiedBy>
  <cp:revision>7</cp:revision>
  <dcterms:created xsi:type="dcterms:W3CDTF">2019-01-25T06:15:00Z</dcterms:created>
  <dcterms:modified xsi:type="dcterms:W3CDTF">2023-03-13T08:38:00Z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2010</vt:lpwstr>
  </property>
  <property fmtid="{D5CDD505-2E9C-101B-9397-08002B2CF9AE}" pid="4" name="LastSaved">
    <vt:filetime>2019-01-25T00:00:00Z</vt:filetime>
  </property>
</Properties>
</file>